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EC5" w:rsidRDefault="00E341D1">
      <w:pPr>
        <w:pStyle w:val="a7"/>
        <w:widowControl/>
        <w:spacing w:beforeAutospacing="0" w:afterAutospacing="0" w:line="580" w:lineRule="exact"/>
        <w:ind w:firstLineChars="500" w:firstLine="2400"/>
        <w:jc w:val="both"/>
        <w:outlineLvl w:val="0"/>
        <w:rPr>
          <w:rStyle w:val="a8"/>
          <w:rFonts w:ascii="黑体" w:eastAsia="黑体" w:hAnsi="宋体" w:cs="宋体"/>
          <w:b w:val="0"/>
          <w:sz w:val="48"/>
          <w:szCs w:val="48"/>
        </w:rPr>
      </w:pPr>
      <w:r>
        <w:rPr>
          <w:rStyle w:val="a8"/>
          <w:rFonts w:ascii="黑体" w:eastAsia="黑体" w:hAnsi="宋体" w:cs="宋体" w:hint="eastAsia"/>
          <w:b w:val="0"/>
          <w:sz w:val="48"/>
          <w:szCs w:val="48"/>
        </w:rPr>
        <w:t>湖北科技职业学院</w:t>
      </w:r>
    </w:p>
    <w:p w:rsidR="00412EC5" w:rsidRDefault="00E341D1">
      <w:pPr>
        <w:pStyle w:val="a7"/>
        <w:widowControl/>
        <w:spacing w:beforeAutospacing="0" w:afterAutospacing="0" w:line="580" w:lineRule="exact"/>
        <w:ind w:firstLineChars="300" w:firstLine="1440"/>
        <w:jc w:val="both"/>
        <w:outlineLvl w:val="0"/>
        <w:rPr>
          <w:rStyle w:val="a8"/>
          <w:rFonts w:ascii="黑体" w:eastAsia="黑体" w:hAnsi="宋体" w:cs="宋体"/>
          <w:b w:val="0"/>
          <w:sz w:val="36"/>
          <w:szCs w:val="36"/>
        </w:rPr>
      </w:pPr>
      <w:r>
        <w:rPr>
          <w:rStyle w:val="a8"/>
          <w:rFonts w:ascii="黑体" w:eastAsia="黑体" w:hAnsi="宋体" w:cs="宋体" w:hint="eastAsia"/>
          <w:b w:val="0"/>
          <w:sz w:val="48"/>
          <w:szCs w:val="48"/>
        </w:rPr>
        <w:t>学生校内申诉管理办法</w:t>
      </w:r>
      <w:r>
        <w:rPr>
          <w:rStyle w:val="a8"/>
          <w:rFonts w:ascii="黑体" w:eastAsia="黑体" w:hAnsi="宋体" w:cs="宋体" w:hint="eastAsia"/>
          <w:b w:val="0"/>
          <w:sz w:val="36"/>
          <w:szCs w:val="36"/>
        </w:rPr>
        <w:t>(</w:t>
      </w:r>
      <w:r w:rsidR="005E2986">
        <w:rPr>
          <w:rFonts w:ascii="宋体" w:hAnsi="宋体" w:cs="宋体" w:hint="eastAsia"/>
          <w:sz w:val="28"/>
          <w:szCs w:val="28"/>
        </w:rPr>
        <w:t>征求意见稿</w:t>
      </w:r>
      <w:r>
        <w:rPr>
          <w:rStyle w:val="a8"/>
          <w:rFonts w:ascii="黑体" w:eastAsia="黑体" w:hAnsi="宋体" w:cs="宋体" w:hint="eastAsia"/>
          <w:b w:val="0"/>
          <w:sz w:val="36"/>
          <w:szCs w:val="36"/>
        </w:rPr>
        <w:t>)</w:t>
      </w:r>
    </w:p>
    <w:p w:rsidR="00412EC5" w:rsidRDefault="00412EC5">
      <w:pPr>
        <w:spacing w:line="480" w:lineRule="exact"/>
        <w:jc w:val="center"/>
        <w:rPr>
          <w:rFonts w:ascii="黑体" w:eastAsia="黑体" w:hAnsi="黑体" w:cs="黑体"/>
          <w:bCs/>
          <w:spacing w:val="-1"/>
          <w:kern w:val="0"/>
          <w:sz w:val="32"/>
          <w:szCs w:val="32"/>
        </w:rPr>
      </w:pPr>
    </w:p>
    <w:p w:rsidR="00412EC5" w:rsidRDefault="00E341D1">
      <w:pPr>
        <w:spacing w:line="480" w:lineRule="exact"/>
        <w:jc w:val="center"/>
        <w:rPr>
          <w:rFonts w:ascii="黑体" w:eastAsia="黑体" w:hAnsi="黑体" w:cs="黑体"/>
          <w:bCs/>
          <w:spacing w:val="-1"/>
          <w:kern w:val="0"/>
          <w:sz w:val="32"/>
          <w:szCs w:val="32"/>
        </w:rPr>
      </w:pPr>
      <w:r>
        <w:rPr>
          <w:rFonts w:ascii="黑体" w:eastAsia="黑体" w:hAnsi="黑体" w:cs="黑体" w:hint="eastAsia"/>
          <w:bCs/>
          <w:spacing w:val="-1"/>
          <w:kern w:val="0"/>
          <w:sz w:val="32"/>
          <w:szCs w:val="32"/>
        </w:rPr>
        <w:t>第一章</w:t>
      </w:r>
      <w:r>
        <w:rPr>
          <w:rFonts w:ascii="黑体" w:eastAsia="黑体" w:hAnsi="黑体" w:cs="黑体" w:hint="eastAsia"/>
          <w:bCs/>
          <w:spacing w:val="-1"/>
          <w:kern w:val="0"/>
          <w:sz w:val="32"/>
          <w:szCs w:val="32"/>
        </w:rPr>
        <w:t xml:space="preserve">  </w:t>
      </w:r>
      <w:r>
        <w:rPr>
          <w:rFonts w:ascii="黑体" w:eastAsia="黑体" w:hAnsi="黑体" w:cs="黑体" w:hint="eastAsia"/>
          <w:bCs/>
          <w:spacing w:val="-1"/>
          <w:kern w:val="0"/>
          <w:sz w:val="32"/>
          <w:szCs w:val="32"/>
        </w:rPr>
        <w:t>总</w:t>
      </w:r>
      <w:r>
        <w:rPr>
          <w:rFonts w:ascii="黑体" w:eastAsia="黑体" w:hAnsi="黑体" w:cs="黑体" w:hint="eastAsia"/>
          <w:bCs/>
          <w:spacing w:val="-1"/>
          <w:kern w:val="0"/>
          <w:sz w:val="32"/>
          <w:szCs w:val="32"/>
        </w:rPr>
        <w:t xml:space="preserve">  </w:t>
      </w:r>
      <w:r>
        <w:rPr>
          <w:rFonts w:ascii="黑体" w:eastAsia="黑体" w:hAnsi="黑体" w:cs="黑体" w:hint="eastAsia"/>
          <w:bCs/>
          <w:spacing w:val="-1"/>
          <w:kern w:val="0"/>
          <w:sz w:val="32"/>
          <w:szCs w:val="32"/>
        </w:rPr>
        <w:t>则</w:t>
      </w:r>
    </w:p>
    <w:p w:rsidR="00412EC5" w:rsidRDefault="00412EC5" w:rsidP="005E2986">
      <w:pPr>
        <w:pStyle w:val="a3"/>
        <w:spacing w:line="480" w:lineRule="exact"/>
        <w:ind w:firstLineChars="200" w:firstLine="638"/>
        <w:rPr>
          <w:rFonts w:ascii="仿宋" w:eastAsia="仿宋" w:hAnsi="仿宋" w:cs="仿宋"/>
          <w:b/>
          <w:bCs/>
          <w:spacing w:val="-1"/>
          <w:kern w:val="0"/>
          <w:sz w:val="32"/>
          <w:szCs w:val="32"/>
        </w:rPr>
      </w:pP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第一条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为规范学校学生申诉制度，保证学生处理或者处分的客观、公正，保障学生的合法权益，根据《普通高等学校学生管理规定》</w:t>
      </w: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教育部令第</w:t>
      </w:r>
      <w:r>
        <w:rPr>
          <w:rFonts w:ascii="仿宋" w:eastAsia="仿宋" w:hAnsi="仿宋" w:cs="仿宋" w:hint="eastAsia"/>
          <w:bCs/>
          <w:spacing w:val="-1"/>
          <w:kern w:val="0"/>
          <w:sz w:val="32"/>
          <w:szCs w:val="32"/>
        </w:rPr>
        <w:t>41</w:t>
      </w:r>
      <w:r>
        <w:rPr>
          <w:rFonts w:ascii="仿宋" w:eastAsia="仿宋" w:hAnsi="仿宋" w:cs="仿宋" w:hint="eastAsia"/>
          <w:bCs/>
          <w:spacing w:val="-1"/>
          <w:kern w:val="0"/>
          <w:sz w:val="32"/>
          <w:szCs w:val="32"/>
        </w:rPr>
        <w:t>号</w:t>
      </w: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和有关法律法规，制定本办法。</w:t>
      </w:r>
    </w:p>
    <w:p w:rsidR="00412EC5" w:rsidRDefault="00E341D1" w:rsidP="005E2986">
      <w:pPr>
        <w:pStyle w:val="a3"/>
        <w:spacing w:line="480" w:lineRule="exact"/>
        <w:ind w:firstLineChars="200" w:firstLine="638"/>
        <w:rPr>
          <w:rFonts w:ascii="仿宋" w:eastAsia="仿宋" w:hAnsi="仿宋" w:cs="仿宋"/>
          <w:bCs/>
          <w:kern w:val="0"/>
          <w:sz w:val="32"/>
          <w:szCs w:val="32"/>
        </w:rPr>
      </w:pPr>
      <w:r>
        <w:rPr>
          <w:rFonts w:ascii="仿宋" w:eastAsia="仿宋" w:hAnsi="仿宋" w:cs="仿宋" w:hint="eastAsia"/>
          <w:b/>
          <w:bCs/>
          <w:spacing w:val="-1"/>
          <w:kern w:val="0"/>
          <w:sz w:val="32"/>
          <w:szCs w:val="32"/>
        </w:rPr>
        <w:t>第二条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本办法所称的申诉，是指学生对学校作出</w:t>
      </w:r>
      <w:r>
        <w:rPr>
          <w:rFonts w:ascii="仿宋" w:eastAsia="仿宋" w:hAnsi="仿宋" w:cs="仿宋" w:hint="eastAsia"/>
          <w:bCs/>
          <w:kern w:val="0"/>
          <w:sz w:val="32"/>
          <w:szCs w:val="32"/>
        </w:rPr>
        <w:t>处理或者处分决定不服，</w:t>
      </w:r>
      <w:r>
        <w:rPr>
          <w:rFonts w:ascii="仿宋" w:eastAsia="仿宋" w:hAnsi="仿宋" w:cs="仿宋" w:hint="eastAsia"/>
          <w:bCs/>
          <w:spacing w:val="-1"/>
          <w:kern w:val="0"/>
          <w:sz w:val="32"/>
          <w:szCs w:val="32"/>
        </w:rPr>
        <w:t>向学校提出意见和要求。</w:t>
      </w:r>
    </w:p>
    <w:p w:rsidR="00412EC5" w:rsidRDefault="00E341D1" w:rsidP="005E2986">
      <w:pPr>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第三条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本办法适用于学校全日制在校学生。</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第四条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学生提出申诉应严肃、认真、诚实；学校坚持公开、公正、实事求是和有错必纠的原则处理学生的申诉。</w:t>
      </w:r>
    </w:p>
    <w:p w:rsidR="00412EC5" w:rsidRDefault="00412EC5">
      <w:pPr>
        <w:spacing w:line="480" w:lineRule="exact"/>
        <w:jc w:val="center"/>
        <w:rPr>
          <w:rFonts w:ascii="仿宋" w:eastAsia="仿宋" w:hAnsi="仿宋" w:cs="仿宋"/>
          <w:b/>
          <w:bCs/>
          <w:spacing w:val="-1"/>
          <w:kern w:val="0"/>
          <w:sz w:val="32"/>
          <w:szCs w:val="32"/>
        </w:rPr>
      </w:pPr>
    </w:p>
    <w:p w:rsidR="00412EC5" w:rsidRDefault="00E341D1">
      <w:pPr>
        <w:spacing w:line="480" w:lineRule="exact"/>
        <w:jc w:val="center"/>
        <w:rPr>
          <w:rFonts w:ascii="黑体" w:eastAsia="黑体" w:hAnsi="黑体" w:cs="黑体"/>
          <w:b/>
          <w:bCs/>
          <w:spacing w:val="-1"/>
          <w:kern w:val="0"/>
          <w:sz w:val="32"/>
          <w:szCs w:val="32"/>
        </w:rPr>
      </w:pPr>
      <w:r>
        <w:rPr>
          <w:rFonts w:ascii="黑体" w:eastAsia="黑体" w:hAnsi="黑体" w:cs="黑体" w:hint="eastAsia"/>
          <w:b/>
          <w:bCs/>
          <w:spacing w:val="-1"/>
          <w:kern w:val="0"/>
          <w:sz w:val="32"/>
          <w:szCs w:val="32"/>
        </w:rPr>
        <w:t>第二章</w:t>
      </w:r>
      <w:r>
        <w:rPr>
          <w:rFonts w:ascii="黑体" w:eastAsia="黑体" w:hAnsi="黑体" w:cs="黑体" w:hint="eastAsia"/>
          <w:b/>
          <w:bCs/>
          <w:spacing w:val="-1"/>
          <w:kern w:val="0"/>
          <w:sz w:val="32"/>
          <w:szCs w:val="32"/>
        </w:rPr>
        <w:t xml:space="preserve">  </w:t>
      </w:r>
      <w:r>
        <w:rPr>
          <w:rFonts w:ascii="黑体" w:eastAsia="黑体" w:hAnsi="黑体" w:cs="黑体" w:hint="eastAsia"/>
          <w:b/>
          <w:bCs/>
          <w:spacing w:val="-1"/>
          <w:kern w:val="0"/>
          <w:sz w:val="32"/>
          <w:szCs w:val="32"/>
        </w:rPr>
        <w:t>申诉的受理机关</w:t>
      </w:r>
    </w:p>
    <w:p w:rsidR="00412EC5" w:rsidRDefault="00412EC5" w:rsidP="005E2986">
      <w:pPr>
        <w:pStyle w:val="a3"/>
        <w:spacing w:line="480" w:lineRule="exact"/>
        <w:ind w:firstLineChars="200" w:firstLine="638"/>
        <w:rPr>
          <w:rFonts w:ascii="仿宋" w:eastAsia="仿宋" w:hAnsi="仿宋" w:cs="仿宋"/>
          <w:b/>
          <w:bCs/>
          <w:spacing w:val="-1"/>
          <w:kern w:val="0"/>
          <w:sz w:val="32"/>
          <w:szCs w:val="32"/>
        </w:rPr>
      </w:pP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第五条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学校受理学生申诉的机关是学生申诉处理委员会。学生申诉处理委员会由分管校领导、学工</w:t>
      </w:r>
      <w:r>
        <w:rPr>
          <w:rFonts w:ascii="仿宋" w:eastAsia="仿宋" w:hAnsi="仿宋" w:cs="仿宋" w:hint="eastAsia"/>
          <w:bCs/>
          <w:spacing w:val="-1"/>
          <w:kern w:val="0"/>
          <w:sz w:val="32"/>
          <w:szCs w:val="32"/>
        </w:rPr>
        <w:t>部（处）</w:t>
      </w:r>
      <w:r>
        <w:rPr>
          <w:rFonts w:ascii="仿宋" w:eastAsia="仿宋" w:hAnsi="仿宋" w:cs="仿宋" w:hint="eastAsia"/>
          <w:bCs/>
          <w:spacing w:val="-1"/>
          <w:kern w:val="0"/>
          <w:sz w:val="32"/>
          <w:szCs w:val="32"/>
        </w:rPr>
        <w:t>负责人、学院负责人、教务处负责人、保卫处负责人、</w:t>
      </w:r>
      <w:bookmarkStart w:id="0" w:name="_GoBack"/>
      <w:bookmarkEnd w:id="0"/>
      <w:r>
        <w:rPr>
          <w:rFonts w:ascii="仿宋" w:eastAsia="仿宋" w:hAnsi="仿宋" w:cs="仿宋" w:hint="eastAsia"/>
          <w:bCs/>
          <w:spacing w:val="-1"/>
          <w:kern w:val="0"/>
          <w:sz w:val="32"/>
          <w:szCs w:val="32"/>
        </w:rPr>
        <w:t>校办负责人、教师代表、学生代表</w:t>
      </w:r>
      <w:r>
        <w:rPr>
          <w:rFonts w:ascii="仿宋" w:eastAsia="仿宋" w:hAnsi="仿宋" w:cs="仿宋" w:hint="eastAsia"/>
          <w:bCs/>
          <w:kern w:val="0"/>
          <w:sz w:val="32"/>
          <w:szCs w:val="32"/>
        </w:rPr>
        <w:t>等组成</w:t>
      </w:r>
      <w:r>
        <w:rPr>
          <w:rFonts w:ascii="仿宋" w:eastAsia="仿宋" w:hAnsi="仿宋" w:cs="仿宋" w:hint="eastAsia"/>
          <w:bCs/>
          <w:spacing w:val="-1"/>
          <w:kern w:val="0"/>
          <w:sz w:val="32"/>
          <w:szCs w:val="32"/>
        </w:rPr>
        <w:t>，可以聘请校外法律、医学、教育等方面专家参加。</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第六条</w:t>
      </w:r>
      <w:r>
        <w:rPr>
          <w:rFonts w:ascii="仿宋" w:eastAsia="仿宋" w:hAnsi="仿宋" w:cs="仿宋" w:hint="eastAsia"/>
          <w:b/>
          <w:bCs/>
          <w:sz w:val="32"/>
          <w:szCs w:val="32"/>
        </w:rPr>
        <w:t xml:space="preserve"> </w:t>
      </w:r>
      <w:r>
        <w:rPr>
          <w:rFonts w:ascii="仿宋" w:eastAsia="仿宋" w:hAnsi="仿宋" w:cs="仿宋" w:hint="eastAsia"/>
          <w:bCs/>
          <w:sz w:val="32"/>
          <w:szCs w:val="32"/>
        </w:rPr>
        <w:t xml:space="preserve"> </w:t>
      </w:r>
      <w:r>
        <w:rPr>
          <w:rFonts w:ascii="仿宋" w:eastAsia="仿宋" w:hAnsi="仿宋" w:cs="仿宋" w:hint="eastAsia"/>
          <w:bCs/>
          <w:sz w:val="32"/>
          <w:szCs w:val="32"/>
          <w:shd w:val="clear" w:color="auto" w:fill="FFFFFF"/>
        </w:rPr>
        <w:t>学生申诉处理委员会办公室设在</w:t>
      </w:r>
      <w:r>
        <w:rPr>
          <w:rFonts w:ascii="仿宋" w:eastAsia="仿宋" w:hAnsi="仿宋" w:cs="仿宋" w:hint="eastAsia"/>
          <w:bCs/>
          <w:sz w:val="32"/>
          <w:szCs w:val="32"/>
          <w:shd w:val="clear" w:color="auto" w:fill="FFFFFF"/>
        </w:rPr>
        <w:t>学校办公室。</w:t>
      </w:r>
    </w:p>
    <w:p w:rsidR="00412EC5" w:rsidRDefault="00412EC5">
      <w:pPr>
        <w:spacing w:line="480" w:lineRule="exact"/>
        <w:jc w:val="center"/>
        <w:rPr>
          <w:rFonts w:ascii="仿宋" w:eastAsia="仿宋" w:hAnsi="仿宋" w:cs="仿宋"/>
          <w:b/>
          <w:bCs/>
          <w:spacing w:val="-1"/>
          <w:kern w:val="0"/>
          <w:sz w:val="32"/>
          <w:szCs w:val="32"/>
        </w:rPr>
      </w:pPr>
    </w:p>
    <w:p w:rsidR="00412EC5" w:rsidRDefault="00E341D1">
      <w:pPr>
        <w:spacing w:line="480" w:lineRule="exact"/>
        <w:jc w:val="center"/>
        <w:rPr>
          <w:rFonts w:ascii="黑体" w:eastAsia="黑体" w:hAnsi="黑体" w:cs="黑体"/>
          <w:b/>
          <w:bCs/>
          <w:spacing w:val="-1"/>
          <w:kern w:val="0"/>
          <w:sz w:val="32"/>
          <w:szCs w:val="32"/>
        </w:rPr>
      </w:pPr>
      <w:r>
        <w:rPr>
          <w:rFonts w:ascii="黑体" w:eastAsia="黑体" w:hAnsi="黑体" w:cs="黑体" w:hint="eastAsia"/>
          <w:b/>
          <w:bCs/>
          <w:spacing w:val="-1"/>
          <w:kern w:val="0"/>
          <w:sz w:val="32"/>
          <w:szCs w:val="32"/>
        </w:rPr>
        <w:t>第三章</w:t>
      </w:r>
      <w:r>
        <w:rPr>
          <w:rFonts w:ascii="黑体" w:eastAsia="黑体" w:hAnsi="黑体" w:cs="黑体" w:hint="eastAsia"/>
          <w:b/>
          <w:bCs/>
          <w:spacing w:val="-1"/>
          <w:kern w:val="0"/>
          <w:sz w:val="32"/>
          <w:szCs w:val="32"/>
        </w:rPr>
        <w:t xml:space="preserve">  </w:t>
      </w:r>
      <w:r>
        <w:rPr>
          <w:rFonts w:ascii="黑体" w:eastAsia="黑体" w:hAnsi="黑体" w:cs="黑体" w:hint="eastAsia"/>
          <w:b/>
          <w:bCs/>
          <w:spacing w:val="-1"/>
          <w:kern w:val="0"/>
          <w:sz w:val="32"/>
          <w:szCs w:val="32"/>
        </w:rPr>
        <w:t>申诉的受理程序</w:t>
      </w:r>
    </w:p>
    <w:p w:rsidR="00412EC5" w:rsidRDefault="00412EC5" w:rsidP="005E2986">
      <w:pPr>
        <w:pStyle w:val="a3"/>
        <w:spacing w:line="480" w:lineRule="exact"/>
        <w:ind w:firstLineChars="200" w:firstLine="638"/>
        <w:rPr>
          <w:rFonts w:ascii="仿宋" w:eastAsia="仿宋" w:hAnsi="仿宋" w:cs="仿宋"/>
          <w:b/>
          <w:bCs/>
          <w:spacing w:val="-1"/>
          <w:kern w:val="0"/>
          <w:sz w:val="32"/>
          <w:szCs w:val="32"/>
        </w:rPr>
      </w:pP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第七条</w:t>
      </w:r>
      <w:r>
        <w:rPr>
          <w:rFonts w:ascii="仿宋" w:eastAsia="仿宋" w:hAnsi="仿宋" w:cs="仿宋" w:hint="eastAsia"/>
          <w:b/>
          <w:bCs/>
          <w:spacing w:val="-1"/>
          <w:kern w:val="0"/>
          <w:sz w:val="32"/>
          <w:szCs w:val="32"/>
        </w:rPr>
        <w:t xml:space="preserve">  </w:t>
      </w:r>
      <w:r>
        <w:rPr>
          <w:rFonts w:ascii="仿宋" w:eastAsia="仿宋" w:hAnsi="仿宋" w:cs="仿宋" w:hint="eastAsia"/>
          <w:bCs/>
          <w:kern w:val="0"/>
          <w:sz w:val="32"/>
          <w:szCs w:val="32"/>
        </w:rPr>
        <w:t>学生对学校的处理或者处分决定有异议的，可以在接到处理或者处分决定书之日起</w:t>
      </w:r>
      <w:r>
        <w:rPr>
          <w:rFonts w:ascii="仿宋" w:eastAsia="仿宋" w:hAnsi="仿宋" w:cs="仿宋" w:hint="eastAsia"/>
          <w:bCs/>
          <w:kern w:val="0"/>
          <w:sz w:val="32"/>
          <w:szCs w:val="32"/>
        </w:rPr>
        <w:t>10</w:t>
      </w:r>
      <w:r>
        <w:rPr>
          <w:rFonts w:ascii="仿宋" w:eastAsia="仿宋" w:hAnsi="仿宋" w:cs="仿宋" w:hint="eastAsia"/>
          <w:bCs/>
          <w:kern w:val="0"/>
          <w:sz w:val="32"/>
          <w:szCs w:val="32"/>
        </w:rPr>
        <w:t>日内，向学生申诉</w:t>
      </w:r>
      <w:r>
        <w:rPr>
          <w:rFonts w:ascii="仿宋" w:eastAsia="仿宋" w:hAnsi="仿宋" w:cs="仿宋" w:hint="eastAsia"/>
          <w:bCs/>
          <w:kern w:val="0"/>
          <w:sz w:val="32"/>
          <w:szCs w:val="32"/>
        </w:rPr>
        <w:lastRenderedPageBreak/>
        <w:t>处理委员会提出书面申诉。</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第八条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学生提出申诉时，应当递交申诉申请书，并附上学校作出的处理或者处分决定（复印件）。申诉书应当载明下列内容：</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1</w:t>
      </w:r>
      <w:r>
        <w:rPr>
          <w:rFonts w:ascii="仿宋" w:eastAsia="仿宋" w:hAnsi="仿宋" w:cs="仿宋" w:hint="eastAsia"/>
          <w:bCs/>
          <w:spacing w:val="-1"/>
          <w:kern w:val="0"/>
          <w:sz w:val="32"/>
          <w:szCs w:val="32"/>
        </w:rPr>
        <w:t>）申诉人的姓名、班级、学号及其它基本情况；</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2</w:t>
      </w:r>
      <w:r>
        <w:rPr>
          <w:rFonts w:ascii="仿宋" w:eastAsia="仿宋" w:hAnsi="仿宋" w:cs="仿宋" w:hint="eastAsia"/>
          <w:bCs/>
          <w:spacing w:val="-1"/>
          <w:kern w:val="0"/>
          <w:sz w:val="32"/>
          <w:szCs w:val="32"/>
        </w:rPr>
        <w:t>）申诉的事项、理由及要求；</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3</w:t>
      </w:r>
      <w:r>
        <w:rPr>
          <w:rFonts w:ascii="仿宋" w:eastAsia="仿宋" w:hAnsi="仿宋" w:cs="仿宋" w:hint="eastAsia"/>
          <w:bCs/>
          <w:spacing w:val="-1"/>
          <w:kern w:val="0"/>
          <w:sz w:val="32"/>
          <w:szCs w:val="32"/>
        </w:rPr>
        <w:t>）申诉结果送达方式的相关信息；</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4</w:t>
      </w:r>
      <w:r>
        <w:rPr>
          <w:rFonts w:ascii="仿宋" w:eastAsia="仿宋" w:hAnsi="仿宋" w:cs="仿宋" w:hint="eastAsia"/>
          <w:bCs/>
          <w:spacing w:val="-1"/>
          <w:kern w:val="0"/>
          <w:sz w:val="32"/>
          <w:szCs w:val="32"/>
        </w:rPr>
        <w:t>）提出申诉的日期及本人签名。</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第九条</w:t>
      </w:r>
      <w:r>
        <w:rPr>
          <w:rFonts w:ascii="仿宋" w:eastAsia="仿宋" w:hAnsi="仿宋" w:cs="仿宋" w:hint="eastAsia"/>
          <w:b/>
          <w:bCs/>
          <w:spacing w:val="-1"/>
          <w:kern w:val="0"/>
          <w:sz w:val="32"/>
          <w:szCs w:val="32"/>
        </w:rPr>
        <w:t xml:space="preserve">  </w:t>
      </w:r>
      <w:r>
        <w:rPr>
          <w:rFonts w:ascii="仿宋" w:eastAsia="仿宋" w:hAnsi="仿宋" w:cs="仿宋" w:hint="eastAsia"/>
          <w:bCs/>
          <w:kern w:val="0"/>
          <w:sz w:val="32"/>
          <w:szCs w:val="32"/>
        </w:rPr>
        <w:t>学生申诉处理委员</w:t>
      </w:r>
      <w:r>
        <w:rPr>
          <w:rFonts w:ascii="仿宋" w:eastAsia="仿宋" w:hAnsi="仿宋" w:cs="仿宋" w:hint="eastAsia"/>
          <w:bCs/>
          <w:spacing w:val="-1"/>
          <w:kern w:val="0"/>
          <w:sz w:val="32"/>
          <w:szCs w:val="32"/>
        </w:rPr>
        <w:t>应当在接到申诉申请书之日起三个工作日内，区别不同情况作出如下处理：</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1</w:t>
      </w:r>
      <w:r>
        <w:rPr>
          <w:rFonts w:ascii="仿宋" w:eastAsia="仿宋" w:hAnsi="仿宋" w:cs="仿宋" w:hint="eastAsia"/>
          <w:bCs/>
          <w:spacing w:val="-1"/>
          <w:kern w:val="0"/>
          <w:sz w:val="32"/>
          <w:szCs w:val="32"/>
        </w:rPr>
        <w:t>）予以受理，同时告知申诉人；</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2</w:t>
      </w: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材料不齐备，限期补全。过期不补的视为放弃申诉。</w:t>
      </w:r>
    </w:p>
    <w:p w:rsidR="00412EC5" w:rsidRDefault="00E341D1" w:rsidP="005E2986">
      <w:pPr>
        <w:pStyle w:val="a3"/>
        <w:spacing w:line="480" w:lineRule="exact"/>
        <w:ind w:firstLineChars="200" w:firstLine="638"/>
        <w:rPr>
          <w:rFonts w:ascii="仿宋" w:eastAsia="仿宋" w:hAnsi="仿宋" w:cs="仿宋"/>
          <w:bCs/>
          <w:kern w:val="0"/>
          <w:sz w:val="32"/>
          <w:szCs w:val="32"/>
        </w:rPr>
      </w:pPr>
      <w:r>
        <w:rPr>
          <w:rFonts w:ascii="仿宋" w:eastAsia="仿宋" w:hAnsi="仿宋" w:cs="仿宋" w:hint="eastAsia"/>
          <w:b/>
          <w:bCs/>
          <w:spacing w:val="-1"/>
          <w:kern w:val="0"/>
          <w:sz w:val="32"/>
          <w:szCs w:val="32"/>
        </w:rPr>
        <w:t>第十条</w:t>
      </w:r>
      <w:r>
        <w:rPr>
          <w:rFonts w:ascii="仿宋" w:eastAsia="仿宋" w:hAnsi="仿宋" w:cs="仿宋" w:hint="eastAsia"/>
          <w:bCs/>
          <w:spacing w:val="-1"/>
          <w:kern w:val="0"/>
          <w:sz w:val="32"/>
          <w:szCs w:val="32"/>
        </w:rPr>
        <w:t xml:space="preserve">  </w:t>
      </w:r>
      <w:r>
        <w:rPr>
          <w:rFonts w:ascii="仿宋" w:eastAsia="仿宋" w:hAnsi="仿宋" w:cs="仿宋" w:hint="eastAsia"/>
          <w:bCs/>
          <w:kern w:val="0"/>
          <w:sz w:val="32"/>
          <w:szCs w:val="32"/>
        </w:rPr>
        <w:t>学生申诉处理委员会对学生提出的申诉进行复查，并在接到申诉申请书之日起</w:t>
      </w:r>
      <w:r>
        <w:rPr>
          <w:rFonts w:ascii="仿宋" w:eastAsia="仿宋" w:hAnsi="仿宋" w:cs="仿宋" w:hint="eastAsia"/>
          <w:bCs/>
          <w:kern w:val="0"/>
          <w:sz w:val="32"/>
          <w:szCs w:val="32"/>
        </w:rPr>
        <w:t>15</w:t>
      </w:r>
      <w:r>
        <w:rPr>
          <w:rFonts w:ascii="仿宋" w:eastAsia="仿宋" w:hAnsi="仿宋" w:cs="仿宋" w:hint="eastAsia"/>
          <w:bCs/>
          <w:kern w:val="0"/>
          <w:sz w:val="32"/>
          <w:szCs w:val="32"/>
        </w:rPr>
        <w:t>日内作出复查结论并告知申诉人。情况复杂不能在规定限期内作出结论的，经学校分管学生工作负责人批准，可延长</w:t>
      </w:r>
      <w:r>
        <w:rPr>
          <w:rFonts w:ascii="仿宋" w:eastAsia="仿宋" w:hAnsi="仿宋" w:cs="仿宋" w:hint="eastAsia"/>
          <w:bCs/>
          <w:kern w:val="0"/>
          <w:sz w:val="32"/>
          <w:szCs w:val="32"/>
        </w:rPr>
        <w:t>15</w:t>
      </w:r>
      <w:r>
        <w:rPr>
          <w:rFonts w:ascii="仿宋" w:eastAsia="仿宋" w:hAnsi="仿宋" w:cs="仿宋" w:hint="eastAsia"/>
          <w:bCs/>
          <w:kern w:val="0"/>
          <w:sz w:val="32"/>
          <w:szCs w:val="32"/>
        </w:rPr>
        <w:t>日。学生申诉处理委员会认为必要的，可以建议学校暂缓执行有关决定。</w:t>
      </w:r>
    </w:p>
    <w:p w:rsidR="00412EC5" w:rsidRDefault="00412EC5">
      <w:pPr>
        <w:spacing w:line="480" w:lineRule="exact"/>
        <w:jc w:val="center"/>
        <w:rPr>
          <w:rFonts w:ascii="仿宋" w:eastAsia="仿宋" w:hAnsi="仿宋" w:cs="仿宋"/>
          <w:b/>
          <w:bCs/>
          <w:spacing w:val="-1"/>
          <w:kern w:val="0"/>
          <w:sz w:val="32"/>
          <w:szCs w:val="32"/>
        </w:rPr>
      </w:pPr>
    </w:p>
    <w:p w:rsidR="00412EC5" w:rsidRDefault="00E341D1">
      <w:pPr>
        <w:spacing w:line="480" w:lineRule="exact"/>
        <w:jc w:val="center"/>
        <w:rPr>
          <w:rFonts w:ascii="黑体" w:eastAsia="黑体" w:hAnsi="黑体" w:cs="黑体"/>
          <w:b/>
          <w:bCs/>
          <w:spacing w:val="-1"/>
          <w:kern w:val="0"/>
          <w:sz w:val="32"/>
          <w:szCs w:val="32"/>
        </w:rPr>
      </w:pPr>
      <w:r>
        <w:rPr>
          <w:rFonts w:ascii="黑体" w:eastAsia="黑体" w:hAnsi="黑体" w:cs="黑体" w:hint="eastAsia"/>
          <w:b/>
          <w:bCs/>
          <w:spacing w:val="-1"/>
          <w:kern w:val="0"/>
          <w:sz w:val="32"/>
          <w:szCs w:val="32"/>
        </w:rPr>
        <w:t>第四章</w:t>
      </w:r>
      <w:r>
        <w:rPr>
          <w:rFonts w:ascii="黑体" w:eastAsia="黑体" w:hAnsi="黑体" w:cs="黑体" w:hint="eastAsia"/>
          <w:b/>
          <w:bCs/>
          <w:spacing w:val="-1"/>
          <w:kern w:val="0"/>
          <w:sz w:val="32"/>
          <w:szCs w:val="32"/>
        </w:rPr>
        <w:t xml:space="preserve">  </w:t>
      </w:r>
      <w:r>
        <w:rPr>
          <w:rFonts w:ascii="黑体" w:eastAsia="黑体" w:hAnsi="黑体" w:cs="黑体" w:hint="eastAsia"/>
          <w:b/>
          <w:bCs/>
          <w:spacing w:val="-1"/>
          <w:kern w:val="0"/>
          <w:sz w:val="32"/>
          <w:szCs w:val="32"/>
        </w:rPr>
        <w:t>申诉的处理程序</w:t>
      </w:r>
    </w:p>
    <w:p w:rsidR="00412EC5" w:rsidRDefault="00412EC5" w:rsidP="005E2986">
      <w:pPr>
        <w:pStyle w:val="a3"/>
        <w:tabs>
          <w:tab w:val="left" w:pos="1440"/>
        </w:tabs>
        <w:spacing w:line="480" w:lineRule="exact"/>
        <w:ind w:firstLineChars="200" w:firstLine="638"/>
        <w:rPr>
          <w:rFonts w:ascii="仿宋" w:eastAsia="仿宋" w:hAnsi="仿宋" w:cs="仿宋"/>
          <w:b/>
          <w:bCs/>
          <w:spacing w:val="-1"/>
          <w:kern w:val="0"/>
          <w:sz w:val="32"/>
          <w:szCs w:val="32"/>
        </w:rPr>
      </w:pPr>
    </w:p>
    <w:p w:rsidR="00412EC5" w:rsidRDefault="00E341D1" w:rsidP="005E2986">
      <w:pPr>
        <w:pStyle w:val="a3"/>
        <w:tabs>
          <w:tab w:val="left" w:pos="1440"/>
        </w:tabs>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第十一条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学生申诉处理委员会在</w:t>
      </w:r>
      <w:r>
        <w:rPr>
          <w:rFonts w:ascii="仿宋" w:eastAsia="仿宋" w:hAnsi="仿宋" w:cs="仿宋" w:hint="eastAsia"/>
          <w:bCs/>
          <w:sz w:val="32"/>
          <w:szCs w:val="32"/>
          <w:shd w:val="clear" w:color="auto" w:fill="FFFFFF"/>
        </w:rPr>
        <w:t>受理申诉后，</w:t>
      </w:r>
      <w:r>
        <w:rPr>
          <w:rFonts w:ascii="仿宋" w:eastAsia="仿宋" w:hAnsi="仿宋" w:cs="仿宋" w:hint="eastAsia"/>
          <w:bCs/>
          <w:spacing w:val="-1"/>
          <w:kern w:val="0"/>
          <w:sz w:val="32"/>
          <w:szCs w:val="32"/>
        </w:rPr>
        <w:t>根据实际情况可采取书面审查或开听证会的方式处理申诉。采取书面审查方式的，学生申诉处理委员会应对相关当事人进行询问，开展必要的查证。学生申诉处理委员会决定采取听证会方式进行调查的，按照本办法第十六条的有关规定和程序进行。</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第十二条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学生申诉处理委员会要根据实际情况提出处理意见，区别不同情况，作出下列决定：</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lastRenderedPageBreak/>
        <w:t>（</w:t>
      </w:r>
      <w:r>
        <w:rPr>
          <w:rFonts w:ascii="仿宋" w:eastAsia="仿宋" w:hAnsi="仿宋" w:cs="仿宋" w:hint="eastAsia"/>
          <w:bCs/>
          <w:spacing w:val="-1"/>
          <w:kern w:val="0"/>
          <w:sz w:val="32"/>
          <w:szCs w:val="32"/>
        </w:rPr>
        <w:t>1</w:t>
      </w:r>
      <w:r>
        <w:rPr>
          <w:rFonts w:ascii="仿宋" w:eastAsia="仿宋" w:hAnsi="仿宋" w:cs="仿宋" w:hint="eastAsia"/>
          <w:bCs/>
          <w:spacing w:val="-1"/>
          <w:kern w:val="0"/>
          <w:sz w:val="32"/>
          <w:szCs w:val="32"/>
        </w:rPr>
        <w:t>）</w:t>
      </w:r>
      <w:r>
        <w:rPr>
          <w:rFonts w:ascii="仿宋" w:eastAsia="仿宋" w:hAnsi="仿宋" w:cs="仿宋" w:hint="eastAsia"/>
          <w:bCs/>
          <w:kern w:val="0"/>
          <w:sz w:val="32"/>
          <w:szCs w:val="32"/>
        </w:rPr>
        <w:t>原处理或者处分</w:t>
      </w:r>
      <w:r>
        <w:rPr>
          <w:rFonts w:ascii="仿宋" w:eastAsia="仿宋" w:hAnsi="仿宋" w:cs="仿宋" w:hint="eastAsia"/>
          <w:bCs/>
          <w:spacing w:val="-1"/>
          <w:kern w:val="0"/>
          <w:sz w:val="32"/>
          <w:szCs w:val="32"/>
        </w:rPr>
        <w:t>决定正确的，维持原决定，直接告知申诉人并抄送相关部门；</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2</w:t>
      </w:r>
      <w:r>
        <w:rPr>
          <w:rFonts w:ascii="仿宋" w:eastAsia="仿宋" w:hAnsi="仿宋" w:cs="仿宋" w:hint="eastAsia"/>
          <w:bCs/>
          <w:spacing w:val="-1"/>
          <w:kern w:val="0"/>
          <w:sz w:val="32"/>
          <w:szCs w:val="32"/>
        </w:rPr>
        <w:t>）</w:t>
      </w:r>
      <w:r>
        <w:rPr>
          <w:rFonts w:ascii="仿宋" w:eastAsia="仿宋" w:hAnsi="仿宋" w:cs="仿宋" w:hint="eastAsia"/>
          <w:bCs/>
          <w:kern w:val="0"/>
          <w:sz w:val="32"/>
          <w:szCs w:val="32"/>
        </w:rPr>
        <w:t>原处理或者处分的事实、依据、程序等存在不当，可以作出建议撤销或变更的复查意见，要求相关职能部门予以研究，重新提交校长办公会</w:t>
      </w:r>
      <w:r>
        <w:rPr>
          <w:rFonts w:ascii="仿宋" w:eastAsia="仿宋" w:hAnsi="仿宋" w:cs="仿宋" w:hint="eastAsia"/>
          <w:bCs/>
          <w:kern w:val="0"/>
          <w:sz w:val="32"/>
          <w:szCs w:val="32"/>
        </w:rPr>
        <w:t>或者专门会议作出决定。</w:t>
      </w:r>
    </w:p>
    <w:p w:rsidR="00412EC5" w:rsidRDefault="00E341D1" w:rsidP="005E2986">
      <w:pPr>
        <w:pStyle w:val="a3"/>
        <w:spacing w:line="480" w:lineRule="exact"/>
        <w:ind w:firstLineChars="200" w:firstLine="638"/>
        <w:rPr>
          <w:rFonts w:ascii="仿宋" w:eastAsia="仿宋" w:hAnsi="仿宋" w:cs="仿宋"/>
          <w:bCs/>
          <w:spacing w:val="-1"/>
          <w:kern w:val="0"/>
          <w:sz w:val="32"/>
          <w:szCs w:val="32"/>
          <w:highlight w:val="yellow"/>
        </w:rPr>
      </w:pPr>
      <w:r>
        <w:rPr>
          <w:rFonts w:ascii="仿宋" w:eastAsia="仿宋" w:hAnsi="仿宋" w:cs="仿宋" w:hint="eastAsia"/>
          <w:b/>
          <w:bCs/>
          <w:spacing w:val="-1"/>
          <w:kern w:val="0"/>
          <w:sz w:val="32"/>
          <w:szCs w:val="32"/>
        </w:rPr>
        <w:t>第十三条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申诉的</w:t>
      </w:r>
      <w:r>
        <w:rPr>
          <w:rFonts w:ascii="仿宋" w:eastAsia="仿宋" w:hAnsi="仿宋" w:cs="仿宋" w:hint="eastAsia"/>
          <w:bCs/>
          <w:kern w:val="0"/>
          <w:sz w:val="32"/>
          <w:szCs w:val="32"/>
        </w:rPr>
        <w:t>复查结论为</w:t>
      </w:r>
      <w:r>
        <w:rPr>
          <w:rFonts w:ascii="仿宋" w:eastAsia="仿宋" w:hAnsi="仿宋" w:cs="仿宋" w:hint="eastAsia"/>
          <w:bCs/>
          <w:spacing w:val="-1"/>
          <w:kern w:val="0"/>
          <w:sz w:val="32"/>
          <w:szCs w:val="32"/>
        </w:rPr>
        <w:t>申诉处理决定书，学生申诉处理委员会</w:t>
      </w:r>
      <w:r>
        <w:rPr>
          <w:rFonts w:ascii="仿宋" w:eastAsia="仿宋" w:hAnsi="仿宋" w:cs="仿宋" w:hint="eastAsia"/>
          <w:bCs/>
          <w:kern w:val="0"/>
          <w:sz w:val="32"/>
          <w:szCs w:val="32"/>
        </w:rPr>
        <w:t>应当将</w:t>
      </w:r>
      <w:r>
        <w:rPr>
          <w:rFonts w:ascii="仿宋" w:eastAsia="仿宋" w:hAnsi="仿宋" w:cs="仿宋" w:hint="eastAsia"/>
          <w:bCs/>
          <w:spacing w:val="-1"/>
          <w:kern w:val="0"/>
          <w:sz w:val="32"/>
          <w:szCs w:val="32"/>
        </w:rPr>
        <w:t>申诉处理决定书及时送达申诉人</w:t>
      </w:r>
      <w:r>
        <w:rPr>
          <w:rFonts w:ascii="仿宋" w:eastAsia="仿宋" w:hAnsi="仿宋" w:cs="仿宋" w:hint="eastAsia"/>
          <w:bCs/>
          <w:kern w:val="0"/>
          <w:sz w:val="32"/>
          <w:szCs w:val="32"/>
        </w:rPr>
        <w:t>，</w:t>
      </w:r>
      <w:r>
        <w:rPr>
          <w:rFonts w:ascii="仿宋" w:eastAsia="仿宋" w:hAnsi="仿宋" w:cs="仿宋" w:hint="eastAsia"/>
          <w:bCs/>
          <w:spacing w:val="-1"/>
          <w:kern w:val="0"/>
          <w:sz w:val="32"/>
          <w:szCs w:val="32"/>
        </w:rPr>
        <w:t>申诉人</w:t>
      </w:r>
      <w:r>
        <w:rPr>
          <w:rFonts w:ascii="仿宋" w:eastAsia="仿宋" w:hAnsi="仿宋" w:cs="仿宋" w:hint="eastAsia"/>
          <w:bCs/>
          <w:kern w:val="0"/>
          <w:sz w:val="32"/>
          <w:szCs w:val="32"/>
        </w:rPr>
        <w:t>拒绝签收的，可以以留置方式送达；已离校的，可以采取邮寄方式送达；难于联系的，可以利用学校网站、新闻媒体等以公告方式送达。</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第十四条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在申诉期间，原处理或处分决定不停止执行。</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第十五条</w:t>
      </w:r>
      <w:r>
        <w:rPr>
          <w:rFonts w:ascii="仿宋" w:eastAsia="仿宋" w:hAnsi="仿宋" w:cs="仿宋" w:hint="eastAsia"/>
          <w:bCs/>
          <w:spacing w:val="-1"/>
          <w:kern w:val="0"/>
          <w:sz w:val="32"/>
          <w:szCs w:val="32"/>
        </w:rPr>
        <w:t xml:space="preserve">  </w:t>
      </w:r>
      <w:r>
        <w:rPr>
          <w:rFonts w:ascii="仿宋" w:eastAsia="仿宋" w:hAnsi="仿宋" w:cs="仿宋" w:hint="eastAsia"/>
          <w:bCs/>
          <w:spacing w:val="-1"/>
          <w:kern w:val="0"/>
          <w:sz w:val="32"/>
          <w:szCs w:val="32"/>
        </w:rPr>
        <w:t>在未作出申诉的</w:t>
      </w:r>
      <w:r>
        <w:rPr>
          <w:rFonts w:ascii="仿宋" w:eastAsia="仿宋" w:hAnsi="仿宋" w:cs="仿宋" w:hint="eastAsia"/>
          <w:bCs/>
          <w:kern w:val="0"/>
          <w:sz w:val="32"/>
          <w:szCs w:val="32"/>
        </w:rPr>
        <w:t>复查结论</w:t>
      </w:r>
      <w:r>
        <w:rPr>
          <w:rFonts w:ascii="仿宋" w:eastAsia="仿宋" w:hAnsi="仿宋" w:cs="仿宋" w:hint="eastAsia"/>
          <w:bCs/>
          <w:spacing w:val="-1"/>
          <w:kern w:val="0"/>
          <w:sz w:val="32"/>
          <w:szCs w:val="32"/>
        </w:rPr>
        <w:t>前，学生可以撤回申诉。要求撤回申诉的，必须以书面形式提出。学生申诉处理委员会在接到关于撤回申诉的申请书后，可以停止申诉的受理工作。</w:t>
      </w:r>
    </w:p>
    <w:p w:rsidR="00412EC5" w:rsidRDefault="00E341D1" w:rsidP="005E2986">
      <w:pPr>
        <w:pStyle w:val="a3"/>
        <w:spacing w:line="480" w:lineRule="exact"/>
        <w:ind w:firstLineChars="200" w:firstLine="638"/>
        <w:rPr>
          <w:rFonts w:ascii="仿宋" w:eastAsia="仿宋" w:hAnsi="仿宋" w:cs="仿宋"/>
          <w:bCs/>
          <w:spacing w:val="-1"/>
          <w:kern w:val="0"/>
          <w:sz w:val="32"/>
          <w:szCs w:val="32"/>
        </w:rPr>
      </w:pPr>
      <w:r>
        <w:rPr>
          <w:rFonts w:ascii="仿宋" w:eastAsia="仿宋" w:hAnsi="仿宋" w:cs="仿宋" w:hint="eastAsia"/>
          <w:b/>
          <w:bCs/>
          <w:spacing w:val="-1"/>
          <w:kern w:val="0"/>
          <w:sz w:val="32"/>
          <w:szCs w:val="32"/>
        </w:rPr>
        <w:t>第十六条</w:t>
      </w:r>
      <w:r>
        <w:rPr>
          <w:rFonts w:ascii="仿宋" w:eastAsia="仿宋" w:hAnsi="仿宋" w:cs="仿宋" w:hint="eastAsia"/>
          <w:b/>
          <w:bCs/>
          <w:spacing w:val="-1"/>
          <w:kern w:val="0"/>
          <w:sz w:val="32"/>
          <w:szCs w:val="32"/>
        </w:rPr>
        <w:t xml:space="preserve">  </w:t>
      </w:r>
      <w:r>
        <w:rPr>
          <w:rFonts w:ascii="仿宋" w:eastAsia="仿宋" w:hAnsi="仿宋" w:cs="仿宋" w:hint="eastAsia"/>
          <w:bCs/>
          <w:spacing w:val="-1"/>
          <w:kern w:val="0"/>
          <w:sz w:val="32"/>
          <w:szCs w:val="32"/>
        </w:rPr>
        <w:t>听证应当按照下列程序进行：</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1</w:t>
      </w:r>
      <w:r>
        <w:rPr>
          <w:rFonts w:ascii="仿宋" w:eastAsia="仿宋" w:hAnsi="仿宋" w:cs="仿宋" w:hint="eastAsia"/>
          <w:bCs/>
          <w:spacing w:val="-1"/>
          <w:kern w:val="0"/>
          <w:sz w:val="32"/>
          <w:szCs w:val="32"/>
        </w:rPr>
        <w:t>）根据申诉人的请求，申诉委员会认为需要实施听证程序的，可以启动听证程序。对申诉人没有请求过的听证，在实施前应征求申诉人的同意。申诉委员会主任指定一名委员担任听证主持人和一名工作人员担任听证记录员。</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2</w:t>
      </w:r>
      <w:r>
        <w:rPr>
          <w:rFonts w:ascii="仿宋" w:eastAsia="仿宋" w:hAnsi="仿宋" w:cs="仿宋" w:hint="eastAsia"/>
          <w:bCs/>
          <w:spacing w:val="-1"/>
          <w:kern w:val="0"/>
          <w:sz w:val="32"/>
          <w:szCs w:val="32"/>
        </w:rPr>
        <w:t>）听证主持人由学生申诉处理委员会成员担任，负责组织召开听证会，负责接受并审核有关证据，宣布听证纪律并维持听证秩序。听证主持人在听证活动中应当公正地履行主持听证的职责，保证当事人行使陈述权、申辩权；</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3</w:t>
      </w:r>
      <w:r>
        <w:rPr>
          <w:rFonts w:ascii="仿宋" w:eastAsia="仿宋" w:hAnsi="仿宋" w:cs="仿宋" w:hint="eastAsia"/>
          <w:bCs/>
          <w:spacing w:val="-1"/>
          <w:kern w:val="0"/>
          <w:sz w:val="32"/>
          <w:szCs w:val="32"/>
        </w:rPr>
        <w:t>）听证记录员应当将听证的全部内容进行笔录，并由参与听证会全体人员签名；</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4</w:t>
      </w:r>
      <w:r>
        <w:rPr>
          <w:rFonts w:ascii="仿宋" w:eastAsia="仿宋" w:hAnsi="仿宋" w:cs="仿宋" w:hint="eastAsia"/>
          <w:bCs/>
          <w:spacing w:val="-1"/>
          <w:kern w:val="0"/>
          <w:sz w:val="32"/>
          <w:szCs w:val="32"/>
        </w:rPr>
        <w:t>）作出</w:t>
      </w:r>
      <w:r>
        <w:rPr>
          <w:rFonts w:ascii="仿宋" w:eastAsia="仿宋" w:hAnsi="仿宋" w:cs="仿宋" w:hint="eastAsia"/>
          <w:bCs/>
          <w:kern w:val="0"/>
          <w:sz w:val="32"/>
          <w:szCs w:val="32"/>
        </w:rPr>
        <w:t>处理或者处分</w:t>
      </w:r>
      <w:r>
        <w:rPr>
          <w:rFonts w:ascii="仿宋" w:eastAsia="仿宋" w:hAnsi="仿宋" w:cs="仿宋" w:hint="eastAsia"/>
          <w:bCs/>
          <w:spacing w:val="-1"/>
          <w:kern w:val="0"/>
          <w:sz w:val="32"/>
          <w:szCs w:val="32"/>
        </w:rPr>
        <w:t>的经办人就有关事实和依据进行陈述；</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5</w:t>
      </w:r>
      <w:r>
        <w:rPr>
          <w:rFonts w:ascii="仿宋" w:eastAsia="仿宋" w:hAnsi="仿宋" w:cs="仿宋" w:hint="eastAsia"/>
          <w:bCs/>
          <w:spacing w:val="-1"/>
          <w:kern w:val="0"/>
          <w:sz w:val="32"/>
          <w:szCs w:val="32"/>
        </w:rPr>
        <w:t>）申诉当事人就事实、理由、证据或依据进行申辩，</w:t>
      </w:r>
      <w:r>
        <w:rPr>
          <w:rFonts w:ascii="仿宋" w:eastAsia="仿宋" w:hAnsi="仿宋" w:cs="仿宋" w:hint="eastAsia"/>
          <w:bCs/>
          <w:spacing w:val="-1"/>
          <w:kern w:val="0"/>
          <w:sz w:val="32"/>
          <w:szCs w:val="32"/>
        </w:rPr>
        <w:lastRenderedPageBreak/>
        <w:t>并可以出示相关证据材料；</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6</w:t>
      </w:r>
      <w:r>
        <w:rPr>
          <w:rFonts w:ascii="仿宋" w:eastAsia="仿宋" w:hAnsi="仿宋" w:cs="仿宋" w:hint="eastAsia"/>
          <w:bCs/>
          <w:spacing w:val="-1"/>
          <w:kern w:val="0"/>
          <w:sz w:val="32"/>
          <w:szCs w:val="32"/>
        </w:rPr>
        <w:t>）经听证主持人允许，听证参加人可以就有关证据进行质问，也可以向到场的证人发问；</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7</w:t>
      </w:r>
      <w:r>
        <w:rPr>
          <w:rFonts w:ascii="仿宋" w:eastAsia="仿宋" w:hAnsi="仿宋" w:cs="仿宋" w:hint="eastAsia"/>
          <w:bCs/>
          <w:spacing w:val="-1"/>
          <w:kern w:val="0"/>
          <w:sz w:val="32"/>
          <w:szCs w:val="32"/>
        </w:rPr>
        <w:t>）有关当事人作最后陈述；</w:t>
      </w:r>
    </w:p>
    <w:p w:rsidR="00412EC5" w:rsidRDefault="00E341D1">
      <w:pPr>
        <w:pStyle w:val="a3"/>
        <w:spacing w:line="480" w:lineRule="exact"/>
        <w:ind w:firstLineChars="200" w:firstLine="636"/>
        <w:rPr>
          <w:rFonts w:ascii="仿宋" w:eastAsia="仿宋" w:hAnsi="仿宋" w:cs="仿宋"/>
          <w:bCs/>
          <w:spacing w:val="-1"/>
          <w:kern w:val="0"/>
          <w:sz w:val="32"/>
          <w:szCs w:val="32"/>
        </w:rPr>
      </w:pPr>
      <w:r>
        <w:rPr>
          <w:rFonts w:ascii="仿宋" w:eastAsia="仿宋" w:hAnsi="仿宋" w:cs="仿宋" w:hint="eastAsia"/>
          <w:bCs/>
          <w:spacing w:val="-1"/>
          <w:kern w:val="0"/>
          <w:sz w:val="32"/>
          <w:szCs w:val="32"/>
        </w:rPr>
        <w:t>（</w:t>
      </w:r>
      <w:r>
        <w:rPr>
          <w:rFonts w:ascii="仿宋" w:eastAsia="仿宋" w:hAnsi="仿宋" w:cs="仿宋" w:hint="eastAsia"/>
          <w:bCs/>
          <w:spacing w:val="-1"/>
          <w:kern w:val="0"/>
          <w:sz w:val="32"/>
          <w:szCs w:val="32"/>
        </w:rPr>
        <w:t>8</w:t>
      </w:r>
      <w:r>
        <w:rPr>
          <w:rFonts w:ascii="仿宋" w:eastAsia="仿宋" w:hAnsi="仿宋" w:cs="仿宋" w:hint="eastAsia"/>
          <w:bCs/>
          <w:spacing w:val="-1"/>
          <w:kern w:val="0"/>
          <w:sz w:val="32"/>
          <w:szCs w:val="32"/>
        </w:rPr>
        <w:t>）听证结束后，听证主持人应当主持制作申诉处理决定书。</w:t>
      </w:r>
    </w:p>
    <w:p w:rsidR="00412EC5" w:rsidRDefault="00E341D1" w:rsidP="005E2986">
      <w:pPr>
        <w:pStyle w:val="a7"/>
        <w:shd w:val="clear" w:color="auto" w:fill="FFFFFF"/>
        <w:spacing w:beforeAutospacing="0" w:afterAutospacing="0" w:line="48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第十七条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学生对复查决定有异议的，在接到学校复查决定书之日起</w:t>
      </w:r>
      <w:r>
        <w:rPr>
          <w:rFonts w:ascii="仿宋" w:eastAsia="仿宋" w:hAnsi="仿宋" w:cs="仿宋" w:hint="eastAsia"/>
          <w:spacing w:val="-1"/>
          <w:sz w:val="32"/>
          <w:szCs w:val="32"/>
        </w:rPr>
        <w:t>15</w:t>
      </w:r>
      <w:r>
        <w:rPr>
          <w:rFonts w:ascii="仿宋" w:eastAsia="仿宋" w:hAnsi="仿宋" w:cs="仿宋" w:hint="eastAsia"/>
          <w:spacing w:val="-1"/>
          <w:sz w:val="32"/>
          <w:szCs w:val="32"/>
        </w:rPr>
        <w:t>日内，可以向湖北省教育厅提出书面申诉。</w:t>
      </w:r>
    </w:p>
    <w:p w:rsidR="00412EC5" w:rsidRDefault="00E341D1">
      <w:pPr>
        <w:pStyle w:val="a7"/>
        <w:shd w:val="clear" w:color="auto" w:fill="FFFFFF"/>
        <w:spacing w:beforeAutospacing="0" w:afterAutospacing="0" w:line="480" w:lineRule="exact"/>
        <w:rPr>
          <w:rFonts w:ascii="仿宋" w:eastAsia="仿宋" w:hAnsi="仿宋" w:cs="仿宋"/>
          <w:bCs/>
          <w:spacing w:val="-1"/>
          <w:sz w:val="32"/>
          <w:szCs w:val="32"/>
        </w:rPr>
      </w:pPr>
      <w:r>
        <w:rPr>
          <w:rFonts w:ascii="仿宋" w:eastAsia="仿宋" w:hAnsi="仿宋" w:cs="仿宋" w:hint="eastAsia"/>
          <w:spacing w:val="-1"/>
          <w:sz w:val="32"/>
          <w:szCs w:val="32"/>
        </w:rPr>
        <w:t xml:space="preserve">　</w:t>
      </w:r>
      <w:r>
        <w:rPr>
          <w:rFonts w:ascii="仿宋" w:eastAsia="仿宋" w:hAnsi="仿宋" w:cs="仿宋" w:hint="eastAsia"/>
          <w:b/>
          <w:spacing w:val="-1"/>
          <w:sz w:val="32"/>
          <w:szCs w:val="32"/>
        </w:rPr>
        <w:t xml:space="preserve">　第十八条</w:t>
      </w:r>
      <w:r>
        <w:rPr>
          <w:rFonts w:ascii="仿宋" w:eastAsia="仿宋" w:hAnsi="仿宋" w:cs="仿宋" w:hint="eastAsia"/>
          <w:b/>
          <w:spacing w:val="-1"/>
          <w:sz w:val="32"/>
          <w:szCs w:val="32"/>
        </w:rPr>
        <w:t xml:space="preserve"> </w:t>
      </w:r>
      <w:r>
        <w:rPr>
          <w:rFonts w:ascii="仿宋" w:eastAsia="仿宋" w:hAnsi="仿宋" w:cs="仿宋" w:hint="eastAsia"/>
          <w:spacing w:val="-1"/>
          <w:sz w:val="32"/>
          <w:szCs w:val="32"/>
        </w:rPr>
        <w:t>自处理、处分或者复查决定书送达之日起，学生在申诉期内未提出申诉的视为放弃申诉，学校不再受理其提出的申诉。处理、处分或者复查决定书未告知学生申诉期限的，申诉期限自学生知道或者应当知道之日起计算，但最长不得超过</w:t>
      </w:r>
      <w:r>
        <w:rPr>
          <w:rFonts w:ascii="仿宋" w:eastAsia="仿宋" w:hAnsi="仿宋" w:cs="仿宋" w:hint="eastAsia"/>
          <w:spacing w:val="-1"/>
          <w:sz w:val="32"/>
          <w:szCs w:val="32"/>
        </w:rPr>
        <w:t>6</w:t>
      </w:r>
      <w:r>
        <w:rPr>
          <w:rFonts w:ascii="仿宋" w:eastAsia="仿宋" w:hAnsi="仿宋" w:cs="仿宋" w:hint="eastAsia"/>
          <w:spacing w:val="-1"/>
          <w:sz w:val="32"/>
          <w:szCs w:val="32"/>
        </w:rPr>
        <w:t>个月。</w:t>
      </w:r>
    </w:p>
    <w:p w:rsidR="00412EC5" w:rsidRDefault="00412EC5">
      <w:pPr>
        <w:spacing w:line="480" w:lineRule="exact"/>
        <w:jc w:val="center"/>
        <w:rPr>
          <w:rFonts w:ascii="仿宋" w:eastAsia="仿宋" w:hAnsi="仿宋" w:cs="仿宋"/>
          <w:b/>
          <w:bCs/>
          <w:spacing w:val="-1"/>
          <w:kern w:val="0"/>
          <w:sz w:val="32"/>
          <w:szCs w:val="32"/>
        </w:rPr>
      </w:pPr>
    </w:p>
    <w:p w:rsidR="00412EC5" w:rsidRDefault="00E341D1">
      <w:pPr>
        <w:spacing w:line="480" w:lineRule="exact"/>
        <w:jc w:val="center"/>
        <w:rPr>
          <w:rFonts w:ascii="黑体" w:eastAsia="黑体" w:hAnsi="黑体" w:cs="黑体"/>
          <w:b/>
          <w:bCs/>
          <w:spacing w:val="-1"/>
          <w:kern w:val="0"/>
          <w:sz w:val="32"/>
          <w:szCs w:val="32"/>
        </w:rPr>
      </w:pPr>
      <w:r>
        <w:rPr>
          <w:rFonts w:ascii="黑体" w:eastAsia="黑体" w:hAnsi="黑体" w:cs="黑体" w:hint="eastAsia"/>
          <w:b/>
          <w:bCs/>
          <w:spacing w:val="-1"/>
          <w:kern w:val="0"/>
          <w:sz w:val="32"/>
          <w:szCs w:val="32"/>
        </w:rPr>
        <w:t>第五章</w:t>
      </w:r>
      <w:r>
        <w:rPr>
          <w:rFonts w:ascii="黑体" w:eastAsia="黑体" w:hAnsi="黑体" w:cs="黑体" w:hint="eastAsia"/>
          <w:b/>
          <w:bCs/>
          <w:spacing w:val="-1"/>
          <w:kern w:val="0"/>
          <w:sz w:val="32"/>
          <w:szCs w:val="32"/>
        </w:rPr>
        <w:t xml:space="preserve">  </w:t>
      </w:r>
      <w:r>
        <w:rPr>
          <w:rFonts w:ascii="黑体" w:eastAsia="黑体" w:hAnsi="黑体" w:cs="黑体" w:hint="eastAsia"/>
          <w:b/>
          <w:bCs/>
          <w:spacing w:val="-1"/>
          <w:kern w:val="0"/>
          <w:sz w:val="32"/>
          <w:szCs w:val="32"/>
        </w:rPr>
        <w:t>附</w:t>
      </w:r>
      <w:r>
        <w:rPr>
          <w:rFonts w:ascii="黑体" w:eastAsia="黑体" w:hAnsi="黑体" w:cs="黑体" w:hint="eastAsia"/>
          <w:b/>
          <w:bCs/>
          <w:spacing w:val="-1"/>
          <w:kern w:val="0"/>
          <w:sz w:val="32"/>
          <w:szCs w:val="32"/>
        </w:rPr>
        <w:t xml:space="preserve">  </w:t>
      </w:r>
      <w:r>
        <w:rPr>
          <w:rFonts w:ascii="黑体" w:eastAsia="黑体" w:hAnsi="黑体" w:cs="黑体" w:hint="eastAsia"/>
          <w:b/>
          <w:bCs/>
          <w:spacing w:val="-1"/>
          <w:kern w:val="0"/>
          <w:sz w:val="32"/>
          <w:szCs w:val="32"/>
        </w:rPr>
        <w:t>则</w:t>
      </w:r>
    </w:p>
    <w:p w:rsidR="00412EC5" w:rsidRDefault="00412EC5">
      <w:pPr>
        <w:spacing w:line="480" w:lineRule="exact"/>
        <w:ind w:firstLineChars="200" w:firstLine="636"/>
        <w:jc w:val="left"/>
        <w:rPr>
          <w:rFonts w:ascii="仿宋" w:eastAsia="仿宋" w:hAnsi="仿宋" w:cs="仿宋"/>
          <w:bCs/>
          <w:spacing w:val="-1"/>
          <w:kern w:val="0"/>
          <w:sz w:val="32"/>
          <w:szCs w:val="32"/>
        </w:rPr>
      </w:pPr>
    </w:p>
    <w:p w:rsidR="00412EC5" w:rsidRDefault="00E341D1" w:rsidP="005E2986">
      <w:pPr>
        <w:spacing w:line="480" w:lineRule="exact"/>
        <w:ind w:firstLineChars="200" w:firstLine="638"/>
        <w:jc w:val="left"/>
        <w:rPr>
          <w:rFonts w:ascii="仿宋" w:eastAsia="仿宋" w:hAnsi="仿宋" w:cs="仿宋"/>
          <w:bCs/>
          <w:spacing w:val="-1"/>
          <w:kern w:val="0"/>
          <w:sz w:val="32"/>
          <w:szCs w:val="32"/>
        </w:rPr>
      </w:pPr>
      <w:r>
        <w:rPr>
          <w:rFonts w:ascii="仿宋" w:eastAsia="仿宋" w:hAnsi="仿宋" w:cs="仿宋" w:hint="eastAsia"/>
          <w:b/>
          <w:spacing w:val="-1"/>
          <w:kern w:val="0"/>
          <w:sz w:val="32"/>
          <w:szCs w:val="32"/>
        </w:rPr>
        <w:t>第十九条</w:t>
      </w:r>
      <w:r>
        <w:rPr>
          <w:rFonts w:ascii="仿宋" w:eastAsia="仿宋" w:hAnsi="仿宋" w:cs="仿宋" w:hint="eastAsia"/>
          <w:bCs/>
          <w:spacing w:val="-1"/>
          <w:kern w:val="0"/>
          <w:sz w:val="32"/>
          <w:szCs w:val="32"/>
        </w:rPr>
        <w:t xml:space="preserve">  </w:t>
      </w:r>
      <w:r>
        <w:rPr>
          <w:rFonts w:ascii="仿宋" w:eastAsia="仿宋" w:hAnsi="仿宋" w:cs="仿宋" w:hint="eastAsia"/>
          <w:bCs/>
          <w:kern w:val="0"/>
          <w:sz w:val="32"/>
          <w:szCs w:val="32"/>
        </w:rPr>
        <w:t>学校对接受高等学历继续教育的学生的申诉管理，参照本办法执行。</w:t>
      </w:r>
    </w:p>
    <w:p w:rsidR="00412EC5" w:rsidRDefault="00E341D1" w:rsidP="005E2986">
      <w:pPr>
        <w:pStyle w:val="a7"/>
        <w:widowControl/>
        <w:spacing w:beforeAutospacing="0" w:afterAutospacing="0" w:line="48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第二十条</w:t>
      </w:r>
      <w:r>
        <w:rPr>
          <w:rFonts w:ascii="仿宋" w:eastAsia="仿宋" w:hAnsi="仿宋" w:cs="仿宋" w:hint="eastAsia"/>
          <w:b/>
          <w:spacing w:val="-1"/>
          <w:sz w:val="32"/>
          <w:szCs w:val="32"/>
        </w:rPr>
        <w:t xml:space="preserve"> </w:t>
      </w:r>
      <w:r>
        <w:rPr>
          <w:rFonts w:ascii="仿宋" w:eastAsia="仿宋" w:hAnsi="仿宋" w:cs="仿宋" w:hint="eastAsia"/>
          <w:bCs/>
          <w:spacing w:val="-1"/>
          <w:sz w:val="32"/>
          <w:szCs w:val="32"/>
        </w:rPr>
        <w:t xml:space="preserve"> </w:t>
      </w:r>
      <w:r>
        <w:rPr>
          <w:rFonts w:ascii="仿宋" w:eastAsia="仿宋" w:hAnsi="仿宋" w:cs="仿宋" w:hint="eastAsia"/>
          <w:bCs/>
          <w:spacing w:val="-1"/>
          <w:sz w:val="32"/>
          <w:szCs w:val="32"/>
        </w:rPr>
        <w:t>本办法自</w:t>
      </w:r>
      <w:r>
        <w:rPr>
          <w:rFonts w:ascii="仿宋" w:eastAsia="仿宋" w:hAnsi="仿宋" w:cs="仿宋" w:hint="eastAsia"/>
          <w:bCs/>
          <w:spacing w:val="-1"/>
          <w:sz w:val="32"/>
          <w:szCs w:val="32"/>
        </w:rPr>
        <w:t>2017</w:t>
      </w:r>
      <w:r>
        <w:rPr>
          <w:rFonts w:ascii="仿宋" w:eastAsia="仿宋" w:hAnsi="仿宋" w:cs="仿宋" w:hint="eastAsia"/>
          <w:bCs/>
          <w:spacing w:val="-1"/>
          <w:sz w:val="32"/>
          <w:szCs w:val="32"/>
        </w:rPr>
        <w:t>年</w:t>
      </w:r>
      <w:r>
        <w:rPr>
          <w:rFonts w:ascii="仿宋" w:eastAsia="仿宋" w:hAnsi="仿宋" w:cs="仿宋" w:hint="eastAsia"/>
          <w:bCs/>
          <w:spacing w:val="-1"/>
          <w:sz w:val="32"/>
          <w:szCs w:val="32"/>
        </w:rPr>
        <w:t>9</w:t>
      </w:r>
      <w:r>
        <w:rPr>
          <w:rFonts w:ascii="仿宋" w:eastAsia="仿宋" w:hAnsi="仿宋" w:cs="仿宋" w:hint="eastAsia"/>
          <w:bCs/>
          <w:spacing w:val="-1"/>
          <w:sz w:val="32"/>
          <w:szCs w:val="32"/>
        </w:rPr>
        <w:t>月</w:t>
      </w:r>
      <w:r>
        <w:rPr>
          <w:rFonts w:ascii="仿宋" w:eastAsia="仿宋" w:hAnsi="仿宋" w:cs="仿宋" w:hint="eastAsia"/>
          <w:bCs/>
          <w:spacing w:val="-1"/>
          <w:sz w:val="32"/>
          <w:szCs w:val="32"/>
        </w:rPr>
        <w:t>1</w:t>
      </w:r>
      <w:r>
        <w:rPr>
          <w:rFonts w:ascii="仿宋" w:eastAsia="仿宋" w:hAnsi="仿宋" w:cs="仿宋" w:hint="eastAsia"/>
          <w:bCs/>
          <w:spacing w:val="-1"/>
          <w:sz w:val="32"/>
          <w:szCs w:val="32"/>
        </w:rPr>
        <w:t>日起施行，</w:t>
      </w:r>
      <w:r>
        <w:rPr>
          <w:rFonts w:ascii="仿宋" w:eastAsia="仿宋" w:hAnsi="仿宋" w:cs="仿宋" w:hint="eastAsia"/>
          <w:spacing w:val="-1"/>
          <w:sz w:val="32"/>
          <w:szCs w:val="32"/>
        </w:rPr>
        <w:t>原《湖北科技职业学院学生校内申</w:t>
      </w:r>
      <w:r>
        <w:rPr>
          <w:rFonts w:ascii="仿宋" w:eastAsia="仿宋" w:hAnsi="仿宋" w:cs="仿宋" w:hint="eastAsia"/>
          <w:spacing w:val="-1"/>
          <w:sz w:val="32"/>
          <w:szCs w:val="32"/>
        </w:rPr>
        <w:t>诉</w:t>
      </w:r>
      <w:r>
        <w:rPr>
          <w:rFonts w:ascii="仿宋" w:eastAsia="仿宋" w:hAnsi="仿宋" w:cs="仿宋" w:hint="eastAsia"/>
          <w:spacing w:val="-1"/>
          <w:sz w:val="32"/>
          <w:szCs w:val="32"/>
        </w:rPr>
        <w:t>管理办法》同时废止。</w:t>
      </w:r>
    </w:p>
    <w:p w:rsidR="00412EC5" w:rsidRDefault="00E341D1" w:rsidP="005E2986">
      <w:pPr>
        <w:pStyle w:val="a7"/>
        <w:spacing w:beforeAutospacing="0" w:afterAutospacing="0" w:line="49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二十一</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本</w:t>
      </w:r>
      <w:r>
        <w:rPr>
          <w:rFonts w:ascii="仿宋" w:eastAsia="仿宋" w:hAnsi="仿宋" w:cs="仿宋" w:hint="eastAsia"/>
          <w:spacing w:val="-1"/>
          <w:sz w:val="32"/>
          <w:szCs w:val="32"/>
        </w:rPr>
        <w:t>办法</w:t>
      </w:r>
      <w:r>
        <w:rPr>
          <w:rFonts w:ascii="仿宋" w:eastAsia="仿宋" w:hAnsi="仿宋" w:cs="仿宋" w:hint="eastAsia"/>
          <w:spacing w:val="-1"/>
          <w:sz w:val="32"/>
          <w:szCs w:val="32"/>
        </w:rPr>
        <w:t>由学工部（处）负责解释。</w:t>
      </w:r>
    </w:p>
    <w:p w:rsidR="00412EC5" w:rsidRDefault="00412EC5">
      <w:pPr>
        <w:spacing w:line="480" w:lineRule="exact"/>
        <w:rPr>
          <w:rFonts w:ascii="仿宋" w:eastAsia="仿宋" w:hAnsi="仿宋" w:cs="仿宋"/>
          <w:bCs/>
          <w:spacing w:val="-1"/>
          <w:kern w:val="0"/>
          <w:sz w:val="32"/>
          <w:szCs w:val="32"/>
        </w:rPr>
      </w:pPr>
    </w:p>
    <w:sectPr w:rsidR="00412EC5" w:rsidSect="00412EC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1D1" w:rsidRDefault="00E341D1" w:rsidP="00412EC5">
      <w:r>
        <w:separator/>
      </w:r>
    </w:p>
  </w:endnote>
  <w:endnote w:type="continuationSeparator" w:id="1">
    <w:p w:rsidR="00E341D1" w:rsidRDefault="00E341D1" w:rsidP="00412E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PMingLiU"/>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EC5" w:rsidRDefault="00412EC5">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12EC5" w:rsidRDefault="00412EC5">
                <w:pPr>
                  <w:snapToGrid w:val="0"/>
                  <w:rPr>
                    <w:sz w:val="18"/>
                  </w:rPr>
                </w:pPr>
                <w:r>
                  <w:rPr>
                    <w:rFonts w:hint="eastAsia"/>
                    <w:sz w:val="18"/>
                  </w:rPr>
                  <w:fldChar w:fldCharType="begin"/>
                </w:r>
                <w:r w:rsidR="00E341D1">
                  <w:rPr>
                    <w:rFonts w:hint="eastAsia"/>
                    <w:sz w:val="18"/>
                  </w:rPr>
                  <w:instrText xml:space="preserve"> PAGE  \* MERGEFORMAT </w:instrText>
                </w:r>
                <w:r>
                  <w:rPr>
                    <w:rFonts w:hint="eastAsia"/>
                    <w:sz w:val="18"/>
                  </w:rPr>
                  <w:fldChar w:fldCharType="separate"/>
                </w:r>
                <w:r w:rsidR="005E2986">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1D1" w:rsidRDefault="00E341D1" w:rsidP="00412EC5">
      <w:r>
        <w:separator/>
      </w:r>
    </w:p>
  </w:footnote>
  <w:footnote w:type="continuationSeparator" w:id="1">
    <w:p w:rsidR="00E341D1" w:rsidRDefault="00E341D1" w:rsidP="00412E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57A0331"/>
    <w:rsid w:val="000E3D6B"/>
    <w:rsid w:val="001873C2"/>
    <w:rsid w:val="00250F89"/>
    <w:rsid w:val="002844B7"/>
    <w:rsid w:val="002A65A3"/>
    <w:rsid w:val="00300FE5"/>
    <w:rsid w:val="00372390"/>
    <w:rsid w:val="00375C34"/>
    <w:rsid w:val="00412EC5"/>
    <w:rsid w:val="00431BC6"/>
    <w:rsid w:val="00474A29"/>
    <w:rsid w:val="004D2327"/>
    <w:rsid w:val="005062FA"/>
    <w:rsid w:val="00545B7D"/>
    <w:rsid w:val="005E2986"/>
    <w:rsid w:val="00632E5A"/>
    <w:rsid w:val="00702435"/>
    <w:rsid w:val="007D2070"/>
    <w:rsid w:val="007E3B6E"/>
    <w:rsid w:val="00810F41"/>
    <w:rsid w:val="00831493"/>
    <w:rsid w:val="008C4944"/>
    <w:rsid w:val="00A042B7"/>
    <w:rsid w:val="00A20C7E"/>
    <w:rsid w:val="00A36A0F"/>
    <w:rsid w:val="00A710D8"/>
    <w:rsid w:val="00B91465"/>
    <w:rsid w:val="00BA669B"/>
    <w:rsid w:val="00BF01C1"/>
    <w:rsid w:val="00D56697"/>
    <w:rsid w:val="00DA17D6"/>
    <w:rsid w:val="00DF17DB"/>
    <w:rsid w:val="00E106C2"/>
    <w:rsid w:val="00E341D1"/>
    <w:rsid w:val="00E74110"/>
    <w:rsid w:val="00E93C76"/>
    <w:rsid w:val="00EF3FAD"/>
    <w:rsid w:val="039215F3"/>
    <w:rsid w:val="0BBB4D33"/>
    <w:rsid w:val="0BE144AE"/>
    <w:rsid w:val="12B03F9C"/>
    <w:rsid w:val="1B245855"/>
    <w:rsid w:val="1C1A6FEE"/>
    <w:rsid w:val="1FA16A99"/>
    <w:rsid w:val="24FD61D2"/>
    <w:rsid w:val="257A0331"/>
    <w:rsid w:val="2C4F7958"/>
    <w:rsid w:val="400B5686"/>
    <w:rsid w:val="407C4B97"/>
    <w:rsid w:val="4A3C2BA3"/>
    <w:rsid w:val="4E093CAA"/>
    <w:rsid w:val="5A8741D5"/>
    <w:rsid w:val="68D558BF"/>
    <w:rsid w:val="6DB071B5"/>
    <w:rsid w:val="72F120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2E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412EC5"/>
    <w:rPr>
      <w:rFonts w:ascii="宋体" w:hAnsi="Courier New" w:cs="Courier New"/>
      <w:szCs w:val="21"/>
    </w:rPr>
  </w:style>
  <w:style w:type="paragraph" w:styleId="a4">
    <w:name w:val="Balloon Text"/>
    <w:basedOn w:val="a"/>
    <w:link w:val="Char0"/>
    <w:qFormat/>
    <w:rsid w:val="00412EC5"/>
    <w:rPr>
      <w:sz w:val="18"/>
      <w:szCs w:val="18"/>
    </w:rPr>
  </w:style>
  <w:style w:type="paragraph" w:styleId="a5">
    <w:name w:val="footer"/>
    <w:basedOn w:val="a"/>
    <w:link w:val="Char1"/>
    <w:qFormat/>
    <w:rsid w:val="00412EC5"/>
    <w:pPr>
      <w:tabs>
        <w:tab w:val="center" w:pos="4153"/>
        <w:tab w:val="right" w:pos="8306"/>
      </w:tabs>
      <w:snapToGrid w:val="0"/>
      <w:jc w:val="left"/>
    </w:pPr>
    <w:rPr>
      <w:sz w:val="18"/>
      <w:szCs w:val="18"/>
    </w:rPr>
  </w:style>
  <w:style w:type="paragraph" w:styleId="a6">
    <w:name w:val="header"/>
    <w:basedOn w:val="a"/>
    <w:link w:val="Char2"/>
    <w:qFormat/>
    <w:rsid w:val="00412EC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412EC5"/>
    <w:pPr>
      <w:spacing w:beforeAutospacing="1" w:afterAutospacing="1"/>
      <w:jc w:val="left"/>
    </w:pPr>
    <w:rPr>
      <w:rFonts w:cs="Times New Roman"/>
      <w:kern w:val="0"/>
      <w:sz w:val="24"/>
    </w:rPr>
  </w:style>
  <w:style w:type="character" w:styleId="a8">
    <w:name w:val="Strong"/>
    <w:basedOn w:val="a0"/>
    <w:qFormat/>
    <w:rsid w:val="00412EC5"/>
    <w:rPr>
      <w:b/>
      <w:bCs/>
    </w:rPr>
  </w:style>
  <w:style w:type="character" w:customStyle="1" w:styleId="Char2">
    <w:name w:val="页眉 Char"/>
    <w:basedOn w:val="a0"/>
    <w:link w:val="a6"/>
    <w:qFormat/>
    <w:rsid w:val="00412EC5"/>
    <w:rPr>
      <w:kern w:val="2"/>
      <w:sz w:val="18"/>
      <w:szCs w:val="18"/>
    </w:rPr>
  </w:style>
  <w:style w:type="character" w:customStyle="1" w:styleId="Char1">
    <w:name w:val="页脚 Char"/>
    <w:basedOn w:val="a0"/>
    <w:link w:val="a5"/>
    <w:qFormat/>
    <w:rsid w:val="00412EC5"/>
    <w:rPr>
      <w:kern w:val="2"/>
      <w:sz w:val="18"/>
      <w:szCs w:val="18"/>
    </w:rPr>
  </w:style>
  <w:style w:type="character" w:customStyle="1" w:styleId="apple-converted-space">
    <w:name w:val="apple-converted-space"/>
    <w:basedOn w:val="a0"/>
    <w:qFormat/>
    <w:rsid w:val="00412EC5"/>
  </w:style>
  <w:style w:type="character" w:customStyle="1" w:styleId="Char0">
    <w:name w:val="批注框文本 Char"/>
    <w:basedOn w:val="a0"/>
    <w:link w:val="a4"/>
    <w:qFormat/>
    <w:rsid w:val="00412EC5"/>
    <w:rPr>
      <w:kern w:val="2"/>
      <w:sz w:val="18"/>
      <w:szCs w:val="18"/>
    </w:rPr>
  </w:style>
  <w:style w:type="character" w:customStyle="1" w:styleId="Char">
    <w:name w:val="纯文本 Char"/>
    <w:basedOn w:val="a0"/>
    <w:link w:val="a3"/>
    <w:qFormat/>
    <w:rsid w:val="00412EC5"/>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C6C49D5A-93DC-442B-8A77-2A2FE4DF40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1754</Characters>
  <Application>Microsoft Office Word</Application>
  <DocSecurity>0</DocSecurity>
  <Lines>14</Lines>
  <Paragraphs>4</Paragraphs>
  <ScaleCrop>false</ScaleCrop>
  <Company>Microsoft</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14</cp:revision>
  <cp:lastPrinted>2017-07-03T01:19:00Z</cp:lastPrinted>
  <dcterms:created xsi:type="dcterms:W3CDTF">2017-04-28T01:27:00Z</dcterms:created>
  <dcterms:modified xsi:type="dcterms:W3CDTF">2017-07-11T03:33:00Z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